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4B91CEF" w:rsidR="00FF3D99" w:rsidRPr="00964865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964865">
        <w:rPr>
          <w:rFonts w:ascii="Times New Roman" w:eastAsiaTheme="majorEastAsia" w:hAnsi="Times New Roman" w:cs="Times New Roman"/>
          <w:b/>
          <w:bCs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>Oddział Spółki w Krupcu</w:t>
      </w:r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6AE65476" w:rsidR="00E03AC6" w:rsidRPr="00CF523E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23E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3F7618" w:rsidRPr="003F7618">
        <w:rPr>
          <w:rFonts w:ascii="Times New Roman" w:hAnsi="Times New Roman" w:cs="Times New Roman"/>
          <w:b/>
        </w:rPr>
        <w:t>wykonanie remontu dwóch podnośników na przyjęciu</w:t>
      </w:r>
      <w:r w:rsidR="003F7618" w:rsidRPr="003F7618">
        <w:rPr>
          <w:rFonts w:ascii="Times New Roman" w:hAnsi="Times New Roman" w:cs="Times New Roman"/>
          <w:b/>
        </w:rPr>
        <w:br/>
        <w:t>z kosza samochodowego w magazynie Lubycza Królewska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5FA26E06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CF523E" w:rsidRPr="009161AD">
        <w:rPr>
          <w:rFonts w:ascii="Times New Roman" w:hAnsi="Times New Roman" w:cs="Times New Roman"/>
          <w:sz w:val="22"/>
          <w:szCs w:val="22"/>
        </w:rPr>
        <w:t>przedmiot</w:t>
      </w:r>
      <w:r w:rsidR="00CF523E">
        <w:rPr>
          <w:rFonts w:ascii="Times New Roman" w:hAnsi="Times New Roman" w:cs="Times New Roman"/>
          <w:sz w:val="22"/>
          <w:szCs w:val="22"/>
        </w:rPr>
        <w:t>u</w:t>
      </w:r>
      <w:r w:rsidR="00CF523E" w:rsidRPr="009161AD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240E73D8" w:rsidR="00916906" w:rsidRDefault="00CF523E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523E">
        <w:rPr>
          <w:rFonts w:ascii="Times New Roman" w:hAnsi="Times New Roman" w:cs="Times New Roman"/>
        </w:rPr>
        <w:t xml:space="preserve">Zapoznaliśmy się z </w:t>
      </w:r>
      <w:r w:rsidR="008E7DCC">
        <w:rPr>
          <w:rFonts w:ascii="Times New Roman" w:hAnsi="Times New Roman" w:cs="Times New Roman"/>
        </w:rPr>
        <w:t>SIWZ</w:t>
      </w:r>
      <w:r w:rsidRPr="00CF523E">
        <w:rPr>
          <w:rFonts w:ascii="Times New Roman" w:hAnsi="Times New Roman" w:cs="Times New Roman"/>
        </w:rPr>
        <w:t xml:space="preserve"> oraz wyjaśnieniami i/lub zmianami </w:t>
      </w:r>
      <w:r w:rsidR="008E7DCC">
        <w:rPr>
          <w:rFonts w:ascii="Times New Roman" w:hAnsi="Times New Roman" w:cs="Times New Roman"/>
        </w:rPr>
        <w:t>SIWZ</w:t>
      </w:r>
      <w:r w:rsidRPr="00CF523E">
        <w:rPr>
          <w:rFonts w:ascii="Times New Roman" w:hAnsi="Times New Roman" w:cs="Times New Roman"/>
        </w:rPr>
        <w:t xml:space="preserve"> i uznajemy się za związanych określonymi w </w:t>
      </w:r>
      <w:r w:rsidR="008E7DCC">
        <w:rPr>
          <w:rFonts w:ascii="Times New Roman" w:hAnsi="Times New Roman" w:cs="Times New Roman"/>
        </w:rPr>
        <w:t>niej</w:t>
      </w:r>
      <w:r w:rsidRPr="00CF523E">
        <w:rPr>
          <w:rFonts w:ascii="Times New Roman" w:hAnsi="Times New Roman" w:cs="Times New Roman"/>
        </w:rPr>
        <w:t xml:space="preserve"> postanowieniami i zasadami postępowania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08C0FFD0" w14:textId="14714D43" w:rsidR="003F7618" w:rsidRPr="009161AD" w:rsidRDefault="003F7618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F7618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05FA8AFC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751EAC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582A" w14:textId="77777777" w:rsidR="00751EAC" w:rsidRDefault="00751EAC" w:rsidP="00590D12">
      <w:pPr>
        <w:spacing w:after="0" w:line="240" w:lineRule="auto"/>
      </w:pPr>
      <w:r>
        <w:separator/>
      </w:r>
    </w:p>
  </w:endnote>
  <w:endnote w:type="continuationSeparator" w:id="0">
    <w:p w14:paraId="57095909" w14:textId="77777777" w:rsidR="00751EAC" w:rsidRDefault="00751EAC" w:rsidP="00590D12">
      <w:pPr>
        <w:spacing w:after="0" w:line="240" w:lineRule="auto"/>
      </w:pPr>
      <w:r>
        <w:continuationSeparator/>
      </w:r>
    </w:p>
  </w:endnote>
  <w:endnote w:type="continuationNotice" w:id="1">
    <w:p w14:paraId="2DC09864" w14:textId="77777777" w:rsidR="00751EAC" w:rsidRDefault="00751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AB3D" w14:textId="77777777" w:rsidR="00751EAC" w:rsidRDefault="00751EAC" w:rsidP="00590D12">
      <w:pPr>
        <w:spacing w:after="0" w:line="240" w:lineRule="auto"/>
      </w:pPr>
      <w:r>
        <w:separator/>
      </w:r>
    </w:p>
  </w:footnote>
  <w:footnote w:type="continuationSeparator" w:id="0">
    <w:p w14:paraId="19E854A8" w14:textId="77777777" w:rsidR="00751EAC" w:rsidRDefault="00751EAC" w:rsidP="00590D12">
      <w:pPr>
        <w:spacing w:after="0" w:line="240" w:lineRule="auto"/>
      </w:pPr>
      <w:r>
        <w:continuationSeparator/>
      </w:r>
    </w:p>
  </w:footnote>
  <w:footnote w:type="continuationNotice" w:id="1">
    <w:p w14:paraId="20430464" w14:textId="77777777" w:rsidR="00751EAC" w:rsidRDefault="00751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A2A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2EB5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2CC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39AB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A4EA7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3F7618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73372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1EAC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E7DCC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4865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3027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523E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2024-03-19T09:47:00Z</dcterms:created>
  <dcterms:modified xsi:type="dcterms:W3CDTF">2024-03-19T09:53:00Z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