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0E88" w14:textId="77777777" w:rsidR="0095039D" w:rsidRPr="00DB4671" w:rsidRDefault="0095039D" w:rsidP="0095039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1 - Obowiązek informacyjny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</w:p>
    <w:p w14:paraId="200C79B5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pomiędzy </w:t>
      </w:r>
      <w:r w:rsidRPr="00DB4671">
        <w:rPr>
          <w:rFonts w:ascii="Arial" w:hAnsi="Arial" w:cs="Arial"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a Wykonawcą (dalej „Umowa”) i pozyskaniem Pani/Pana danych osobowych jako przedstawiciela lub osoby wskazanej do realizacji Umowy ze strony Wykonawcy, zgodnie z art. 13 Rozporządzenia Parlamentu Europejskiego i Rady (UE) 2016/679 z dnia 27 kwietnia 2016 r. w sprawie ochrony osób fizycznych w związku z przetwarzaniem danych osobowych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i w sprawie swobodnego przepływu takich danych oraz uchylenia dyrektywy 95/46/WE (dalej „RODO”), uprzejmie informujemy, że:</w:t>
      </w:r>
    </w:p>
    <w:p w14:paraId="19A5E9CD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Administrator danych</w:t>
      </w:r>
    </w:p>
    <w:p w14:paraId="0D07172C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administratorem (dalej „Administrator”) danych osób wskazanych w komparycji Umowy oraz osób wskazanych do kontaktu lub realizacji Umowy jest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 (0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710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eastAsia="Calibri" w:hAnsi="Arial" w:cs="Arial"/>
          <w:sz w:val="22"/>
          <w:szCs w:val="22"/>
          <w:lang w:eastAsia="en-US"/>
        </w:rPr>
        <w:t>Al. Wincentego Witosa 31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. Nasze dane kontaktowe: +48 22 622 71 41, zarząd@elewarr.com.pl.</w:t>
      </w:r>
    </w:p>
    <w:p w14:paraId="6410A137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Inspektor Ochrony Danych</w:t>
      </w:r>
    </w:p>
    <w:p w14:paraId="6D059797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W sprawach związanych z ochroną danych osobowych można skontaktować się z powołanym przez nas Inspektorem Ochrony Danych za pośrednictwem poczty elektronicznej pod adresem e-mail: iod@elewarr.pl lub pisemnie wysyłając korespondencję na adres siedziby Administratora wskazany powyżej.</w:t>
      </w:r>
    </w:p>
    <w:p w14:paraId="0A95692E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Pozyskanie danych i cel ich przetwarzanie</w:t>
      </w:r>
    </w:p>
    <w:p w14:paraId="20F0BDCA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Administrator przetwarza Pani/Pana dane osobowe w celu realizacji Umowy:</w:t>
      </w:r>
    </w:p>
    <w:p w14:paraId="4EADAB13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b RODO - zawarcia i wykonania Umowy, której jest Pan/Pani stroną,</w:t>
      </w:r>
    </w:p>
    <w:p w14:paraId="7788D6AF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c RODO - wykonania ciążących na Administratorze obowiązków prawnych, np. wystawiania i przechowywania faktur,</w:t>
      </w:r>
    </w:p>
    <w:p w14:paraId="57A0EF29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f RODO - prawnie uzasadnionego interesu Administratora, jakim jest prowadzenie bieżącej komunikacji w ramach wykonywania Umowy,</w:t>
      </w:r>
    </w:p>
    <w:p w14:paraId="5403CDD6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na podstawie art. 6 ust. 1 lit. f RODO - prawnie uzasadnionego interesu Administratora,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jakim jest dochodzenie lub obrona przed ewentualnymi roszczeniami związanymi z wykonywaną Umową, czy też potrzebą wykazania określonych faktów, które mają istotne znaczenie dla Administratora.</w:t>
      </w:r>
    </w:p>
    <w:p w14:paraId="30FC71B2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Okres przetwarzania danych</w:t>
      </w:r>
    </w:p>
    <w:p w14:paraId="5FA2832B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Okres przetwarzania Pani/Pana danych osobowych związany jest ze wskazanymi wyżej celami ich przetwarzania. Wobec powyższego Pani/Pana dane będą przetwarzane przez okres realizacji Umowy oraz czas wykonywania obowiązków prawnych, a także do czasu wygaśnięcia ewentualnych roszczeń związanych z Umową. Po tym czasie Pani/Pana dane osobowe zostaną usunięte.</w:t>
      </w:r>
    </w:p>
    <w:p w14:paraId="788EE9BA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Odbiorcy danych</w:t>
      </w:r>
    </w:p>
    <w:p w14:paraId="1DA96DFF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Pani/Pana dane osobowe będą przekazywane uprawnionym instytucjom określonym przez przepisy prawa, kontrahentom Administratora, podmiotom przetwarzającym, które świadczą usługi na rzecz Administratora i którym te dane są powierzane.</w:t>
      </w:r>
    </w:p>
    <w:p w14:paraId="07ED98FF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 w zakresie przetwarzanych danych</w:t>
      </w:r>
    </w:p>
    <w:p w14:paraId="41131B72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Przysługuje Pani/Panu prawo wniesienia wniosku dotyczącego dostępu do danych (w tym uzyskania ich kopii), sprostowania danych (czyli ich poprawienia), usunięcia lub ograniczenia przetwarzania oraz wniesienia sprzeciwu wobec przetwarzania, a także złożenia wniosku o przeniesienie danych. Więcej informacji o prawach osób, których dane dotyczą dostępne są w art. 12-23 RODO.</w:t>
      </w:r>
    </w:p>
    <w:p w14:paraId="1510AFB8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Ponadto, przysługuje Pani/Panu prawo wniesienia skargi do organu nadzorczego, tj. Prezesa Urzędu Ochrony Danych Osobowych, ul. Stawki 2, 00-193 Warszawa. Więcej informacji: </w:t>
      </w:r>
      <w:hyperlink r:id="rId8" w:history="1">
        <w:r w:rsidRPr="00DB4671">
          <w:rPr>
            <w:rStyle w:val="Hipercze"/>
            <w:rFonts w:ascii="Arial" w:eastAsia="Calibri" w:hAnsi="Arial" w:cs="Arial"/>
            <w:color w:val="0563C1"/>
            <w:sz w:val="22"/>
            <w:szCs w:val="22"/>
            <w:lang w:eastAsia="en-US"/>
          </w:rPr>
          <w:t>https://uodo.gov.pl/pl/p/skargi</w:t>
        </w:r>
      </w:hyperlink>
      <w:r w:rsidRPr="00DB46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31EE60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Pozostałe informacje o przetwarzaniu danych</w:t>
      </w:r>
    </w:p>
    <w:p w14:paraId="6292AC1E" w14:textId="77777777" w:rsidR="0095039D" w:rsidRPr="00DB4671" w:rsidRDefault="0095039D" w:rsidP="009503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Informujemy, że w ramach przetwarzania danych, o których mowa powyżej nie będą podejmowane decyzje w sposób zautomatyzowany i Pani/Pana dane nie będą profilowane.</w:t>
      </w:r>
    </w:p>
    <w:p w14:paraId="2FE1F389" w14:textId="77777777" w:rsidR="0095039D" w:rsidRPr="00DB4671" w:rsidRDefault="0095039D" w:rsidP="0095039D">
      <w:pPr>
        <w:rPr>
          <w:rFonts w:ascii="Arial" w:hAnsi="Arial" w:cs="Arial"/>
          <w:sz w:val="22"/>
          <w:szCs w:val="22"/>
        </w:rPr>
      </w:pPr>
    </w:p>
    <w:p w14:paraId="75BCEC8E" w14:textId="77777777" w:rsidR="00A7077D" w:rsidRDefault="00A7077D"/>
    <w:sectPr w:rsidR="00A7077D" w:rsidSect="00BA440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3FD0" w14:textId="77777777" w:rsidR="009E7121" w:rsidRDefault="009E7121">
      <w:r>
        <w:separator/>
      </w:r>
    </w:p>
  </w:endnote>
  <w:endnote w:type="continuationSeparator" w:id="0">
    <w:p w14:paraId="3D34BCD2" w14:textId="77777777" w:rsidR="009E7121" w:rsidRDefault="009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932F" w14:textId="77777777" w:rsidR="00882A2D" w:rsidRPr="00B439C9" w:rsidRDefault="0095039D">
    <w:pPr>
      <w:pStyle w:val="Stopka"/>
      <w:jc w:val="right"/>
      <w:rPr>
        <w:rFonts w:ascii="Cambria" w:hAnsi="Cambria"/>
        <w:sz w:val="20"/>
        <w:szCs w:val="20"/>
      </w:rPr>
    </w:pPr>
    <w:r w:rsidRPr="00B439C9">
      <w:rPr>
        <w:rFonts w:ascii="Cambria" w:hAnsi="Cambria"/>
        <w:sz w:val="20"/>
        <w:szCs w:val="20"/>
      </w:rPr>
      <w:t xml:space="preserve">str. </w:t>
    </w:r>
    <w:r w:rsidRPr="00B439C9">
      <w:rPr>
        <w:rFonts w:ascii="Calibri" w:hAnsi="Calibri"/>
        <w:sz w:val="20"/>
        <w:szCs w:val="20"/>
      </w:rPr>
      <w:fldChar w:fldCharType="begin"/>
    </w:r>
    <w:r w:rsidRPr="00B439C9">
      <w:rPr>
        <w:sz w:val="20"/>
        <w:szCs w:val="20"/>
      </w:rPr>
      <w:instrText>PAGE    \* MERGEFORMAT</w:instrText>
    </w:r>
    <w:r w:rsidRPr="00B439C9">
      <w:rPr>
        <w:rFonts w:ascii="Calibri" w:hAnsi="Calibri"/>
        <w:sz w:val="20"/>
        <w:szCs w:val="20"/>
      </w:rPr>
      <w:fldChar w:fldCharType="separate"/>
    </w:r>
    <w:r w:rsidR="009E7121" w:rsidRPr="009E7121">
      <w:rPr>
        <w:rFonts w:ascii="Cambria" w:hAnsi="Cambria"/>
        <w:noProof/>
        <w:sz w:val="20"/>
        <w:szCs w:val="20"/>
      </w:rPr>
      <w:t>1</w:t>
    </w:r>
    <w:r w:rsidRPr="00B439C9">
      <w:rPr>
        <w:rFonts w:ascii="Cambria" w:hAnsi="Cambria"/>
        <w:sz w:val="20"/>
        <w:szCs w:val="20"/>
      </w:rPr>
      <w:fldChar w:fldCharType="end"/>
    </w:r>
  </w:p>
  <w:p w14:paraId="1D431F55" w14:textId="77777777" w:rsidR="00882A2D" w:rsidRDefault="009E7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6EF5" w14:textId="77777777" w:rsidR="009E7121" w:rsidRDefault="009E7121">
      <w:r>
        <w:separator/>
      </w:r>
    </w:p>
  </w:footnote>
  <w:footnote w:type="continuationSeparator" w:id="0">
    <w:p w14:paraId="08FC7149" w14:textId="77777777" w:rsidR="009E7121" w:rsidRDefault="009E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D"/>
    <w:rsid w:val="00895131"/>
    <w:rsid w:val="0095039D"/>
    <w:rsid w:val="009E7121"/>
    <w:rsid w:val="00A7077D"/>
    <w:rsid w:val="00B50F33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Juda</dc:creator>
  <cp:lastModifiedBy>admin</cp:lastModifiedBy>
  <cp:revision>2</cp:revision>
  <dcterms:created xsi:type="dcterms:W3CDTF">2021-02-17T08:46:00Z</dcterms:created>
  <dcterms:modified xsi:type="dcterms:W3CDTF">2021-02-17T08:46:00Z</dcterms:modified>
</cp:coreProperties>
</file>